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3452" w:type="dxa"/>
        <w:tblInd w:w="93" w:type="dxa"/>
        <w:tblLook w:val="04A0" w:firstRow="1" w:lastRow="0" w:firstColumn="1" w:lastColumn="0" w:noHBand="0" w:noVBand="1"/>
      </w:tblPr>
      <w:tblGrid>
        <w:gridCol w:w="6726"/>
        <w:gridCol w:w="6726"/>
      </w:tblGrid>
      <w:tr w:rsidR="00BF44A2" w:rsidRPr="00E80DBC" w14:paraId="6E5BE9C6" w14:textId="77777777" w:rsidTr="00BF44A2">
        <w:trPr>
          <w:trHeight w:val="510"/>
        </w:trPr>
        <w:tc>
          <w:tcPr>
            <w:tcW w:w="13452" w:type="dxa"/>
            <w:gridSpan w:val="2"/>
            <w:tcBorders>
              <w:top w:val="nil"/>
              <w:left w:val="nil"/>
              <w:bottom w:val="nil"/>
              <w:right w:val="nil"/>
            </w:tcBorders>
            <w:shd w:val="clear" w:color="auto" w:fill="auto"/>
            <w:noWrap/>
            <w:vAlign w:val="center"/>
            <w:hideMark/>
          </w:tcPr>
          <w:p w14:paraId="5B329AFF" w14:textId="77777777" w:rsidR="00935B67" w:rsidRPr="00D228B7" w:rsidRDefault="00BF44A2" w:rsidP="00BF44A2">
            <w:pPr>
              <w:spacing w:after="0" w:line="240" w:lineRule="auto"/>
              <w:jc w:val="center"/>
              <w:rPr>
                <w:rFonts w:eastAsia="Times New Roman"/>
                <w:b/>
                <w:bCs/>
                <w:color w:val="000000"/>
                <w:sz w:val="24"/>
                <w:szCs w:val="28"/>
                <w:u w:val="single"/>
              </w:rPr>
            </w:pPr>
            <w:r w:rsidRPr="00D228B7">
              <w:rPr>
                <w:rFonts w:eastAsia="Times New Roman"/>
                <w:b/>
                <w:bCs/>
                <w:color w:val="000000"/>
                <w:sz w:val="24"/>
                <w:szCs w:val="28"/>
                <w:u w:val="single"/>
              </w:rPr>
              <w:t>Lesson Plan</w:t>
            </w:r>
            <w:r w:rsidR="00D228B7" w:rsidRPr="00D228B7">
              <w:rPr>
                <w:rFonts w:eastAsia="Times New Roman"/>
                <w:b/>
                <w:bCs/>
                <w:color w:val="000000"/>
                <w:sz w:val="24"/>
                <w:szCs w:val="28"/>
                <w:u w:val="single"/>
              </w:rPr>
              <w:t>:  Underhand toss</w:t>
            </w:r>
          </w:p>
          <w:p w14:paraId="3F710865" w14:textId="77777777" w:rsidR="00BF44A2" w:rsidRPr="00D228B7" w:rsidRDefault="00BF44A2" w:rsidP="00104DB1">
            <w:pPr>
              <w:spacing w:after="0" w:line="240" w:lineRule="auto"/>
              <w:rPr>
                <w:rFonts w:eastAsia="Times New Roman"/>
                <w:color w:val="000000"/>
                <w:sz w:val="24"/>
              </w:rPr>
            </w:pPr>
          </w:p>
        </w:tc>
      </w:tr>
      <w:tr w:rsidR="00BF44A2" w:rsidRPr="00E80DBC" w14:paraId="6E735156" w14:textId="77777777" w:rsidTr="00BF44A2">
        <w:trPr>
          <w:trHeight w:val="1065"/>
        </w:trPr>
        <w:tc>
          <w:tcPr>
            <w:tcW w:w="6726" w:type="dxa"/>
            <w:tcBorders>
              <w:top w:val="single" w:sz="4" w:space="0" w:color="auto"/>
              <w:left w:val="single" w:sz="4" w:space="0" w:color="auto"/>
              <w:bottom w:val="nil"/>
              <w:right w:val="single" w:sz="4" w:space="0" w:color="auto"/>
            </w:tcBorders>
            <w:shd w:val="clear" w:color="auto" w:fill="auto"/>
            <w:noWrap/>
            <w:hideMark/>
          </w:tcPr>
          <w:p w14:paraId="57243E06" w14:textId="77777777" w:rsidR="00BF44A2" w:rsidRPr="00D228B7" w:rsidRDefault="00BF44A2" w:rsidP="00AA5428">
            <w:pPr>
              <w:spacing w:after="0" w:line="240" w:lineRule="auto"/>
              <w:rPr>
                <w:rFonts w:eastAsia="Times New Roman"/>
                <w:b/>
                <w:bCs/>
                <w:color w:val="000000"/>
                <w:sz w:val="24"/>
                <w:szCs w:val="28"/>
              </w:rPr>
            </w:pPr>
            <w:r w:rsidRPr="00D228B7">
              <w:rPr>
                <w:rFonts w:eastAsia="Times New Roman"/>
                <w:b/>
                <w:bCs/>
                <w:color w:val="000000"/>
                <w:sz w:val="24"/>
                <w:szCs w:val="28"/>
              </w:rPr>
              <w:t>Learning Objective:</w:t>
            </w:r>
            <w:r w:rsidR="0064490B" w:rsidRPr="00D228B7">
              <w:rPr>
                <w:rFonts w:eastAsia="Times New Roman"/>
                <w:b/>
                <w:bCs/>
                <w:color w:val="000000"/>
                <w:sz w:val="24"/>
                <w:szCs w:val="28"/>
              </w:rPr>
              <w:t xml:space="preserve"> I can demonstrate the correct skills of underhand throwing to a target.</w:t>
            </w:r>
          </w:p>
          <w:p w14:paraId="246C5801" w14:textId="77777777" w:rsidR="0064490B" w:rsidRPr="00D228B7" w:rsidRDefault="0064490B" w:rsidP="00AA5428">
            <w:pPr>
              <w:spacing w:after="0" w:line="240" w:lineRule="auto"/>
              <w:rPr>
                <w:rFonts w:eastAsia="Times New Roman"/>
                <w:bCs/>
                <w:color w:val="000000"/>
                <w:sz w:val="24"/>
                <w:szCs w:val="28"/>
                <w:u w:val="single"/>
              </w:rPr>
            </w:pPr>
            <w:r w:rsidRPr="00D228B7">
              <w:rPr>
                <w:rFonts w:eastAsia="Times New Roman"/>
                <w:bCs/>
                <w:color w:val="000000"/>
                <w:sz w:val="24"/>
                <w:szCs w:val="28"/>
                <w:u w:val="single"/>
              </w:rPr>
              <w:t xml:space="preserve">Skill Cues: </w:t>
            </w:r>
          </w:p>
          <w:p w14:paraId="6B78E073" w14:textId="77777777" w:rsidR="0064490B" w:rsidRPr="00D228B7" w:rsidRDefault="0064490B" w:rsidP="00AA5428">
            <w:pPr>
              <w:spacing w:after="0" w:line="240" w:lineRule="auto"/>
              <w:rPr>
                <w:rFonts w:eastAsia="Times New Roman"/>
                <w:bCs/>
                <w:color w:val="000000"/>
                <w:sz w:val="24"/>
                <w:szCs w:val="28"/>
              </w:rPr>
            </w:pPr>
            <w:r w:rsidRPr="00D228B7">
              <w:rPr>
                <w:rFonts w:eastAsia="Times New Roman"/>
                <w:bCs/>
                <w:color w:val="000000"/>
                <w:sz w:val="24"/>
                <w:szCs w:val="28"/>
              </w:rPr>
              <w:t>1. Face target</w:t>
            </w:r>
          </w:p>
          <w:p w14:paraId="17477D90" w14:textId="77777777" w:rsidR="0064490B" w:rsidRPr="00D228B7" w:rsidRDefault="0064490B" w:rsidP="0064490B">
            <w:pPr>
              <w:spacing w:after="0" w:line="240" w:lineRule="auto"/>
              <w:rPr>
                <w:rFonts w:eastAsia="Times New Roman"/>
                <w:bCs/>
                <w:color w:val="000000"/>
                <w:sz w:val="24"/>
                <w:szCs w:val="28"/>
              </w:rPr>
            </w:pPr>
            <w:r w:rsidRPr="00D228B7">
              <w:rPr>
                <w:rFonts w:eastAsia="Times New Roman"/>
                <w:bCs/>
                <w:color w:val="000000"/>
                <w:sz w:val="24"/>
                <w:szCs w:val="28"/>
              </w:rPr>
              <w:t>2. Step with opposite foot towards target.</w:t>
            </w:r>
          </w:p>
          <w:p w14:paraId="2CA8B270" w14:textId="77777777" w:rsidR="0064490B" w:rsidRPr="00D228B7" w:rsidRDefault="0064490B" w:rsidP="00AA5428">
            <w:pPr>
              <w:spacing w:after="0" w:line="240" w:lineRule="auto"/>
              <w:rPr>
                <w:rFonts w:eastAsia="Times New Roman"/>
                <w:bCs/>
                <w:color w:val="000000"/>
                <w:sz w:val="24"/>
                <w:szCs w:val="28"/>
              </w:rPr>
            </w:pPr>
            <w:r w:rsidRPr="00D228B7">
              <w:rPr>
                <w:rFonts w:eastAsia="Times New Roman"/>
                <w:bCs/>
                <w:color w:val="000000"/>
                <w:sz w:val="24"/>
                <w:szCs w:val="28"/>
              </w:rPr>
              <w:t xml:space="preserve">3. Swing arm using tic-toc motion. </w:t>
            </w:r>
          </w:p>
          <w:p w14:paraId="5ED24435" w14:textId="77777777" w:rsidR="0064490B" w:rsidRPr="00D228B7" w:rsidRDefault="0064490B" w:rsidP="00AA5428">
            <w:pPr>
              <w:spacing w:after="0" w:line="240" w:lineRule="auto"/>
              <w:rPr>
                <w:rFonts w:eastAsia="Times New Roman"/>
                <w:bCs/>
                <w:color w:val="000000"/>
                <w:sz w:val="24"/>
                <w:szCs w:val="28"/>
              </w:rPr>
            </w:pPr>
            <w:r w:rsidRPr="00D228B7">
              <w:rPr>
                <w:rFonts w:eastAsia="Times New Roman"/>
                <w:bCs/>
                <w:color w:val="000000"/>
                <w:sz w:val="24"/>
                <w:szCs w:val="28"/>
              </w:rPr>
              <w:t xml:space="preserve">4. Release ball and follow through with tossing arm pointing at target.  </w:t>
            </w:r>
          </w:p>
          <w:p w14:paraId="438F9712" w14:textId="77777777" w:rsidR="00AA5428" w:rsidRPr="00D228B7" w:rsidRDefault="00AA5428" w:rsidP="00AA5428">
            <w:pPr>
              <w:spacing w:after="0" w:line="240" w:lineRule="auto"/>
              <w:rPr>
                <w:rFonts w:eastAsia="Times New Roman"/>
                <w:bCs/>
                <w:color w:val="000000"/>
                <w:sz w:val="24"/>
                <w:szCs w:val="28"/>
              </w:rPr>
            </w:pPr>
          </w:p>
        </w:tc>
        <w:tc>
          <w:tcPr>
            <w:tcW w:w="672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6A36401" w14:textId="77777777" w:rsidR="0064490B" w:rsidRPr="00D228B7" w:rsidRDefault="0064490B" w:rsidP="0064490B">
            <w:pPr>
              <w:spacing w:after="0" w:line="240" w:lineRule="auto"/>
              <w:rPr>
                <w:rFonts w:eastAsia="Times New Roman"/>
                <w:b/>
                <w:bCs/>
                <w:color w:val="000000"/>
                <w:sz w:val="24"/>
                <w:szCs w:val="28"/>
              </w:rPr>
            </w:pPr>
            <w:r w:rsidRPr="00D228B7">
              <w:rPr>
                <w:rFonts w:eastAsia="Times New Roman"/>
                <w:b/>
                <w:bCs/>
                <w:color w:val="000000"/>
                <w:sz w:val="24"/>
                <w:szCs w:val="28"/>
              </w:rPr>
              <w:t>Lesson Notes/materials:</w:t>
            </w:r>
          </w:p>
          <w:p w14:paraId="75406BBA" w14:textId="77777777" w:rsidR="0064490B" w:rsidRPr="00D228B7" w:rsidRDefault="0064490B" w:rsidP="0064490B">
            <w:pPr>
              <w:spacing w:after="0" w:line="240" w:lineRule="auto"/>
              <w:rPr>
                <w:rFonts w:eastAsia="Times New Roman"/>
                <w:b/>
                <w:bCs/>
                <w:color w:val="000000"/>
                <w:sz w:val="24"/>
                <w:szCs w:val="28"/>
              </w:rPr>
            </w:pPr>
            <w:r w:rsidRPr="00D228B7">
              <w:rPr>
                <w:rFonts w:eastAsia="Times New Roman"/>
                <w:b/>
                <w:bCs/>
                <w:color w:val="000000"/>
                <w:sz w:val="24"/>
                <w:szCs w:val="28"/>
              </w:rPr>
              <w:t>Students will work individually and with IA’S</w:t>
            </w:r>
          </w:p>
          <w:p w14:paraId="4371B807" w14:textId="77777777" w:rsidR="0064490B" w:rsidRPr="00D228B7" w:rsidRDefault="0064490B" w:rsidP="0064490B">
            <w:pPr>
              <w:spacing w:after="0" w:line="240" w:lineRule="auto"/>
              <w:rPr>
                <w:rFonts w:eastAsia="Times New Roman"/>
                <w:b/>
                <w:bCs/>
                <w:color w:val="000000"/>
                <w:sz w:val="24"/>
                <w:szCs w:val="28"/>
              </w:rPr>
            </w:pPr>
            <w:r w:rsidRPr="00D228B7">
              <w:rPr>
                <w:rFonts w:eastAsia="Times New Roman"/>
                <w:b/>
                <w:bCs/>
                <w:color w:val="000000"/>
                <w:sz w:val="24"/>
                <w:szCs w:val="28"/>
              </w:rPr>
              <w:t xml:space="preserve"> Equipment: </w:t>
            </w:r>
            <w:r w:rsidRPr="00D228B7">
              <w:rPr>
                <w:rFonts w:eastAsia="Times New Roman"/>
                <w:bCs/>
                <w:color w:val="000000"/>
                <w:sz w:val="24"/>
                <w:szCs w:val="28"/>
              </w:rPr>
              <w:t xml:space="preserve">beanbags. Three per student, hoops and Milk crate music for classroom management. Visual Timer for students and classroom management. </w:t>
            </w:r>
          </w:p>
          <w:p w14:paraId="7CADCF50" w14:textId="77777777" w:rsidR="0064490B" w:rsidRPr="00D228B7" w:rsidRDefault="0064490B" w:rsidP="0064490B">
            <w:pPr>
              <w:spacing w:after="0" w:line="240" w:lineRule="auto"/>
              <w:rPr>
                <w:rFonts w:eastAsia="Times New Roman"/>
                <w:b/>
                <w:bCs/>
                <w:color w:val="000000"/>
                <w:sz w:val="24"/>
                <w:szCs w:val="28"/>
              </w:rPr>
            </w:pPr>
            <w:r w:rsidRPr="00D228B7">
              <w:rPr>
                <w:rFonts w:eastAsia="Times New Roman"/>
                <w:b/>
                <w:bCs/>
                <w:color w:val="000000"/>
                <w:sz w:val="24"/>
                <w:szCs w:val="28"/>
              </w:rPr>
              <w:t xml:space="preserve">Safety Rules: </w:t>
            </w:r>
            <w:r w:rsidRPr="00D228B7">
              <w:rPr>
                <w:rFonts w:eastAsia="Times New Roman"/>
                <w:bCs/>
                <w:color w:val="000000"/>
                <w:sz w:val="24"/>
                <w:szCs w:val="28"/>
              </w:rPr>
              <w:t xml:space="preserve">students are reminded to only throw one bag at a time. Remain behind throwing line. </w:t>
            </w:r>
          </w:p>
          <w:p w14:paraId="32F72A0C" w14:textId="77777777" w:rsidR="0064490B" w:rsidRPr="00D228B7" w:rsidRDefault="0064490B" w:rsidP="00BF44A2">
            <w:pPr>
              <w:spacing w:after="0" w:line="240" w:lineRule="auto"/>
              <w:rPr>
                <w:rFonts w:eastAsia="Times New Roman"/>
                <w:b/>
                <w:bCs/>
                <w:color w:val="000000"/>
                <w:sz w:val="24"/>
                <w:szCs w:val="28"/>
              </w:rPr>
            </w:pPr>
          </w:p>
          <w:p w14:paraId="4F14DD1C" w14:textId="77777777" w:rsidR="00BB5B15" w:rsidRPr="00D228B7" w:rsidRDefault="00BB5B15" w:rsidP="00BF44A2">
            <w:pPr>
              <w:spacing w:after="0" w:line="240" w:lineRule="auto"/>
              <w:rPr>
                <w:rFonts w:eastAsia="Times New Roman"/>
                <w:bCs/>
                <w:color w:val="000000"/>
                <w:sz w:val="24"/>
                <w:szCs w:val="28"/>
              </w:rPr>
            </w:pPr>
          </w:p>
        </w:tc>
      </w:tr>
      <w:tr w:rsidR="00BF44A2" w:rsidRPr="00E80DBC" w14:paraId="2CB8C298" w14:textId="77777777" w:rsidTr="00BF44A2">
        <w:trPr>
          <w:trHeight w:val="510"/>
        </w:trPr>
        <w:tc>
          <w:tcPr>
            <w:tcW w:w="6726" w:type="dxa"/>
            <w:tcBorders>
              <w:top w:val="nil"/>
              <w:left w:val="single" w:sz="4" w:space="0" w:color="auto"/>
              <w:bottom w:val="single" w:sz="4" w:space="0" w:color="auto"/>
              <w:right w:val="single" w:sz="4" w:space="0" w:color="auto"/>
            </w:tcBorders>
            <w:shd w:val="clear" w:color="auto" w:fill="auto"/>
            <w:noWrap/>
            <w:vAlign w:val="bottom"/>
            <w:hideMark/>
          </w:tcPr>
          <w:p w14:paraId="59044C19" w14:textId="77777777" w:rsidR="00BF44A2" w:rsidRPr="00175F4A" w:rsidRDefault="00BF44A2" w:rsidP="00AA5428">
            <w:pPr>
              <w:spacing w:after="0" w:line="240" w:lineRule="auto"/>
              <w:rPr>
                <w:rFonts w:eastAsia="Times New Roman"/>
                <w:bCs/>
                <w:color w:val="000000"/>
                <w:sz w:val="28"/>
                <w:szCs w:val="28"/>
              </w:rPr>
            </w:pPr>
            <w:r w:rsidRPr="00E80DBC">
              <w:rPr>
                <w:rFonts w:eastAsia="Times New Roman"/>
                <w:b/>
                <w:bCs/>
                <w:color w:val="000000"/>
                <w:sz w:val="28"/>
                <w:szCs w:val="28"/>
              </w:rPr>
              <w:t>SOL:</w:t>
            </w:r>
            <w:r w:rsidR="00175F4A">
              <w:rPr>
                <w:rFonts w:eastAsia="Times New Roman"/>
                <w:b/>
                <w:bCs/>
                <w:color w:val="000000"/>
                <w:sz w:val="28"/>
                <w:szCs w:val="28"/>
              </w:rPr>
              <w:t xml:space="preserve"> </w:t>
            </w:r>
            <w:r w:rsidR="0064490B">
              <w:rPr>
                <w:rFonts w:eastAsia="Times New Roman"/>
                <w:b/>
                <w:bCs/>
                <w:color w:val="000000"/>
                <w:sz w:val="28"/>
                <w:szCs w:val="28"/>
              </w:rPr>
              <w:t>1.1c</w:t>
            </w:r>
          </w:p>
        </w:tc>
        <w:tc>
          <w:tcPr>
            <w:tcW w:w="6726" w:type="dxa"/>
            <w:vMerge/>
            <w:tcBorders>
              <w:top w:val="single" w:sz="4" w:space="0" w:color="auto"/>
              <w:left w:val="single" w:sz="4" w:space="0" w:color="auto"/>
              <w:bottom w:val="single" w:sz="4" w:space="0" w:color="auto"/>
              <w:right w:val="single" w:sz="4" w:space="0" w:color="auto"/>
            </w:tcBorders>
            <w:vAlign w:val="center"/>
            <w:hideMark/>
          </w:tcPr>
          <w:p w14:paraId="14E83EAA" w14:textId="77777777" w:rsidR="00BF44A2" w:rsidRPr="00E80DBC" w:rsidRDefault="00BF44A2" w:rsidP="00BF44A2">
            <w:pPr>
              <w:spacing w:after="0" w:line="240" w:lineRule="auto"/>
              <w:rPr>
                <w:rFonts w:eastAsia="Times New Roman"/>
                <w:b/>
                <w:bCs/>
                <w:color w:val="000000"/>
                <w:sz w:val="28"/>
                <w:szCs w:val="28"/>
              </w:rPr>
            </w:pPr>
          </w:p>
        </w:tc>
      </w:tr>
      <w:tr w:rsidR="00BF44A2" w:rsidRPr="00E80DBC" w14:paraId="03535E93" w14:textId="77777777" w:rsidTr="00BF44A2">
        <w:trPr>
          <w:trHeight w:val="480"/>
        </w:trPr>
        <w:tc>
          <w:tcPr>
            <w:tcW w:w="13452" w:type="dxa"/>
            <w:gridSpan w:val="2"/>
            <w:tcBorders>
              <w:top w:val="nil"/>
              <w:left w:val="nil"/>
              <w:bottom w:val="nil"/>
              <w:right w:val="nil"/>
            </w:tcBorders>
            <w:shd w:val="clear" w:color="auto" w:fill="auto"/>
            <w:noWrap/>
            <w:vAlign w:val="bottom"/>
            <w:hideMark/>
          </w:tcPr>
          <w:p w14:paraId="470E1BF5" w14:textId="77777777" w:rsidR="00BF44A2" w:rsidRPr="00E80DBC" w:rsidRDefault="00BF44A2" w:rsidP="00BF44A2">
            <w:pPr>
              <w:spacing w:after="0" w:line="240" w:lineRule="auto"/>
              <w:rPr>
                <w:rFonts w:eastAsia="Times New Roman"/>
                <w:b/>
                <w:bCs/>
                <w:color w:val="000000"/>
                <w:sz w:val="28"/>
                <w:szCs w:val="28"/>
              </w:rPr>
            </w:pPr>
            <w:r w:rsidRPr="00E80DBC">
              <w:rPr>
                <w:rFonts w:eastAsia="Times New Roman"/>
                <w:b/>
                <w:bCs/>
                <w:color w:val="000000"/>
                <w:sz w:val="28"/>
                <w:szCs w:val="28"/>
              </w:rPr>
              <w:t>Link to Background Knowledge</w:t>
            </w:r>
            <w:bookmarkStart w:id="0" w:name="_GoBack"/>
            <w:bookmarkEnd w:id="0"/>
          </w:p>
        </w:tc>
      </w:tr>
      <w:tr w:rsidR="00BF44A2" w:rsidRPr="00E80DBC" w14:paraId="67883D54" w14:textId="77777777" w:rsidTr="00BF44A2">
        <w:trPr>
          <w:trHeight w:val="1065"/>
        </w:trPr>
        <w:tc>
          <w:tcPr>
            <w:tcW w:w="1345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05FD557" w14:textId="77777777" w:rsidR="00D248CF" w:rsidRPr="00E80DBC" w:rsidRDefault="00104DB1" w:rsidP="00104DB1">
            <w:pPr>
              <w:spacing w:after="0" w:line="240" w:lineRule="auto"/>
              <w:rPr>
                <w:rFonts w:eastAsia="Times New Roman"/>
                <w:color w:val="000000"/>
              </w:rPr>
            </w:pPr>
            <w:r w:rsidRPr="00E80DBC">
              <w:rPr>
                <w:rFonts w:eastAsia="Times New Roman"/>
                <w:color w:val="000000"/>
              </w:rPr>
              <w:t>What is the background knowledge that students need to meet the learning objective?  May include pre-assessment or review of previous instruction.</w:t>
            </w:r>
            <w:r>
              <w:rPr>
                <w:rFonts w:eastAsia="Times New Roman"/>
                <w:color w:val="000000"/>
              </w:rPr>
              <w:t xml:space="preserve">  How do we hold a bean bag (grip)?  Can someone tell me one skill for throwing underhand?  ?  How do we step and where should we release the throw? </w:t>
            </w:r>
          </w:p>
        </w:tc>
      </w:tr>
      <w:tr w:rsidR="00BF44A2" w:rsidRPr="00E80DBC" w14:paraId="1CB9A111" w14:textId="77777777" w:rsidTr="00BF44A2">
        <w:trPr>
          <w:trHeight w:val="465"/>
        </w:trPr>
        <w:tc>
          <w:tcPr>
            <w:tcW w:w="13452" w:type="dxa"/>
            <w:gridSpan w:val="2"/>
            <w:tcBorders>
              <w:top w:val="nil"/>
              <w:left w:val="nil"/>
              <w:bottom w:val="nil"/>
              <w:right w:val="nil"/>
            </w:tcBorders>
            <w:shd w:val="clear" w:color="auto" w:fill="auto"/>
            <w:noWrap/>
            <w:vAlign w:val="bottom"/>
            <w:hideMark/>
          </w:tcPr>
          <w:p w14:paraId="70A59E5F" w14:textId="77777777" w:rsidR="00BF44A2" w:rsidRPr="00E80DBC" w:rsidRDefault="00BF44A2" w:rsidP="00BF44A2">
            <w:pPr>
              <w:spacing w:after="0" w:line="240" w:lineRule="auto"/>
              <w:rPr>
                <w:rFonts w:eastAsia="Times New Roman"/>
                <w:b/>
                <w:bCs/>
                <w:color w:val="000000"/>
                <w:sz w:val="28"/>
                <w:szCs w:val="28"/>
              </w:rPr>
            </w:pPr>
            <w:r w:rsidRPr="00E80DBC">
              <w:rPr>
                <w:rFonts w:eastAsia="Times New Roman"/>
                <w:b/>
                <w:bCs/>
                <w:color w:val="000000"/>
                <w:sz w:val="28"/>
                <w:szCs w:val="28"/>
              </w:rPr>
              <w:t>Engage and Explain</w:t>
            </w:r>
          </w:p>
        </w:tc>
      </w:tr>
      <w:tr w:rsidR="00BF44A2" w:rsidRPr="00E80DBC" w14:paraId="33E93378" w14:textId="77777777" w:rsidTr="00BF44A2">
        <w:trPr>
          <w:trHeight w:val="885"/>
        </w:trPr>
        <w:tc>
          <w:tcPr>
            <w:tcW w:w="1345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1864DB13" w14:textId="77777777" w:rsidR="00104DB1" w:rsidRDefault="00104DB1" w:rsidP="00104DB1">
            <w:pPr>
              <w:spacing w:after="0" w:line="240" w:lineRule="auto"/>
              <w:rPr>
                <w:rFonts w:eastAsia="Times New Roman" w:cs="Tahoma"/>
                <w:color w:val="000000"/>
                <w:szCs w:val="24"/>
              </w:rPr>
            </w:pPr>
            <w:r w:rsidRPr="00E80DBC">
              <w:rPr>
                <w:rFonts w:eastAsia="Times New Roman" w:cs="Tahoma"/>
                <w:color w:val="000000"/>
                <w:szCs w:val="24"/>
              </w:rPr>
              <w:t>What is the knowledge or skill that students will need to be successful in meeting the learning objective?</w:t>
            </w:r>
          </w:p>
          <w:p w14:paraId="70352FD5" w14:textId="77777777" w:rsidR="00104DB1" w:rsidRDefault="00104DB1" w:rsidP="00104DB1">
            <w:pPr>
              <w:numPr>
                <w:ilvl w:val="0"/>
                <w:numId w:val="3"/>
              </w:numPr>
              <w:spacing w:after="0" w:line="240" w:lineRule="auto"/>
              <w:rPr>
                <w:rFonts w:eastAsia="Times New Roman" w:cs="Tahoma"/>
                <w:color w:val="000000"/>
                <w:szCs w:val="24"/>
              </w:rPr>
            </w:pPr>
            <w:r>
              <w:rPr>
                <w:rFonts w:eastAsia="Times New Roman" w:cs="Tahoma"/>
                <w:color w:val="000000"/>
                <w:szCs w:val="24"/>
              </w:rPr>
              <w:t>Students will place bag into favorite hand        * Use appropriate skill and force and release to demonstrate skill.</w:t>
            </w:r>
          </w:p>
          <w:p w14:paraId="4378E69B" w14:textId="77777777" w:rsidR="00104DB1" w:rsidRPr="005C30C0" w:rsidRDefault="00104DB1" w:rsidP="00104DB1">
            <w:pPr>
              <w:numPr>
                <w:ilvl w:val="0"/>
                <w:numId w:val="3"/>
              </w:numPr>
              <w:spacing w:after="0" w:line="240" w:lineRule="auto"/>
              <w:rPr>
                <w:rFonts w:eastAsia="Times New Roman" w:cs="Tahoma"/>
                <w:color w:val="000000"/>
              </w:rPr>
            </w:pPr>
            <w:r>
              <w:rPr>
                <w:rFonts w:eastAsia="Times New Roman" w:cs="Tahoma"/>
                <w:color w:val="000000"/>
                <w:szCs w:val="24"/>
              </w:rPr>
              <w:t xml:space="preserve"> Swing arm back                                                        Students will work with their group to practice the skill.</w:t>
            </w:r>
          </w:p>
          <w:p w14:paraId="10339543" w14:textId="77777777" w:rsidR="00104DB1" w:rsidRPr="00104DB1" w:rsidRDefault="00104DB1" w:rsidP="00104DB1">
            <w:pPr>
              <w:numPr>
                <w:ilvl w:val="0"/>
                <w:numId w:val="3"/>
              </w:numPr>
              <w:spacing w:after="0" w:line="240" w:lineRule="auto"/>
              <w:rPr>
                <w:rFonts w:eastAsia="Times New Roman" w:cs="Tahoma"/>
                <w:color w:val="000000"/>
              </w:rPr>
            </w:pPr>
            <w:r>
              <w:rPr>
                <w:rFonts w:eastAsia="Times New Roman" w:cs="Tahoma"/>
                <w:color w:val="000000"/>
                <w:szCs w:val="24"/>
              </w:rPr>
              <w:t xml:space="preserve"> Step with opposite foot                                          IA/ Teacher will direct students to increase distance. </w:t>
            </w:r>
          </w:p>
          <w:p w14:paraId="25F1F3B9" w14:textId="77777777" w:rsidR="00104DB1" w:rsidRPr="005C30C0" w:rsidRDefault="00D228B7" w:rsidP="00104DB1">
            <w:pPr>
              <w:numPr>
                <w:ilvl w:val="0"/>
                <w:numId w:val="3"/>
              </w:numPr>
              <w:spacing w:after="0" w:line="240" w:lineRule="auto"/>
              <w:rPr>
                <w:rFonts w:eastAsia="Times New Roman" w:cs="Tahoma"/>
                <w:color w:val="000000"/>
              </w:rPr>
            </w:pPr>
            <w:r>
              <w:rPr>
                <w:rFonts w:eastAsia="Times New Roman" w:cs="Tahoma"/>
                <w:color w:val="000000"/>
                <w:szCs w:val="24"/>
              </w:rPr>
              <w:t xml:space="preserve"> swing arm for</w:t>
            </w:r>
            <w:r w:rsidR="00104DB1">
              <w:rPr>
                <w:rFonts w:eastAsia="Times New Roman" w:cs="Tahoma"/>
                <w:color w:val="000000"/>
                <w:szCs w:val="24"/>
              </w:rPr>
              <w:t>w</w:t>
            </w:r>
            <w:r>
              <w:rPr>
                <w:rFonts w:eastAsia="Times New Roman" w:cs="Tahoma"/>
                <w:color w:val="000000"/>
                <w:szCs w:val="24"/>
              </w:rPr>
              <w:t>a</w:t>
            </w:r>
            <w:r w:rsidR="00104DB1">
              <w:rPr>
                <w:rFonts w:eastAsia="Times New Roman" w:cs="Tahoma"/>
                <w:color w:val="000000"/>
                <w:szCs w:val="24"/>
              </w:rPr>
              <w:t xml:space="preserve">rd                                                </w:t>
            </w:r>
          </w:p>
          <w:p w14:paraId="4E1FC584" w14:textId="77777777" w:rsidR="00AA5428" w:rsidRPr="00D248CF" w:rsidRDefault="00104DB1" w:rsidP="00D248CF">
            <w:r>
              <w:rPr>
                <w:rFonts w:eastAsia="Times New Roman" w:cs="Tahoma"/>
                <w:color w:val="000000"/>
              </w:rPr>
              <w:t xml:space="preserve">               release and follow through to target.                  * I will provide a visual demonstration of the proper way to underhand toss and how the </w:t>
            </w:r>
            <w:r w:rsidR="00D228B7">
              <w:rPr>
                <w:rFonts w:eastAsia="Times New Roman" w:cs="Tahoma"/>
                <w:color w:val="000000"/>
              </w:rPr>
              <w:tab/>
            </w:r>
            <w:r w:rsidR="00D228B7">
              <w:rPr>
                <w:rFonts w:eastAsia="Times New Roman" w:cs="Tahoma"/>
                <w:color w:val="000000"/>
              </w:rPr>
              <w:tab/>
            </w:r>
            <w:r w:rsidR="00D228B7">
              <w:rPr>
                <w:rFonts w:eastAsia="Times New Roman" w:cs="Tahoma"/>
                <w:color w:val="000000"/>
              </w:rPr>
              <w:tab/>
            </w:r>
            <w:r w:rsidR="00D228B7">
              <w:rPr>
                <w:rFonts w:eastAsia="Times New Roman" w:cs="Tahoma"/>
                <w:color w:val="000000"/>
              </w:rPr>
              <w:tab/>
            </w:r>
            <w:r w:rsidR="00D228B7">
              <w:rPr>
                <w:rFonts w:eastAsia="Times New Roman" w:cs="Tahoma"/>
                <w:color w:val="000000"/>
              </w:rPr>
              <w:tab/>
            </w:r>
            <w:r w:rsidR="00D228B7">
              <w:rPr>
                <w:rFonts w:eastAsia="Times New Roman" w:cs="Tahoma"/>
                <w:color w:val="000000"/>
              </w:rPr>
              <w:tab/>
            </w:r>
            <w:r w:rsidR="00D228B7">
              <w:rPr>
                <w:rFonts w:eastAsia="Times New Roman" w:cs="Tahoma"/>
                <w:color w:val="000000"/>
              </w:rPr>
              <w:tab/>
            </w:r>
            <w:r w:rsidR="00D228B7">
              <w:rPr>
                <w:rFonts w:eastAsia="Times New Roman" w:cs="Tahoma"/>
                <w:color w:val="000000"/>
              </w:rPr>
              <w:tab/>
            </w:r>
            <w:r>
              <w:rPr>
                <w:rFonts w:eastAsia="Times New Roman" w:cs="Tahoma"/>
                <w:color w:val="000000"/>
              </w:rPr>
              <w:t xml:space="preserve">point system works for this lesson. </w:t>
            </w:r>
          </w:p>
        </w:tc>
      </w:tr>
      <w:tr w:rsidR="00BF44A2" w:rsidRPr="00E80DBC" w14:paraId="0869A365" w14:textId="77777777" w:rsidTr="00BF44A2">
        <w:trPr>
          <w:trHeight w:val="450"/>
        </w:trPr>
        <w:tc>
          <w:tcPr>
            <w:tcW w:w="13452" w:type="dxa"/>
            <w:gridSpan w:val="2"/>
            <w:tcBorders>
              <w:top w:val="nil"/>
              <w:left w:val="nil"/>
              <w:bottom w:val="nil"/>
              <w:right w:val="nil"/>
            </w:tcBorders>
            <w:shd w:val="clear" w:color="auto" w:fill="auto"/>
            <w:noWrap/>
            <w:vAlign w:val="bottom"/>
            <w:hideMark/>
          </w:tcPr>
          <w:p w14:paraId="14684642" w14:textId="77777777" w:rsidR="00BB5B15" w:rsidRDefault="00BB5B15" w:rsidP="00BF44A2">
            <w:pPr>
              <w:spacing w:after="0" w:line="240" w:lineRule="auto"/>
              <w:rPr>
                <w:rFonts w:eastAsia="Times New Roman"/>
                <w:b/>
                <w:bCs/>
                <w:color w:val="000000"/>
                <w:sz w:val="28"/>
                <w:szCs w:val="28"/>
              </w:rPr>
            </w:pPr>
          </w:p>
          <w:p w14:paraId="7F5C0646" w14:textId="77777777" w:rsidR="00BF44A2" w:rsidRPr="00E80DBC" w:rsidRDefault="00BF44A2" w:rsidP="00BF44A2">
            <w:pPr>
              <w:spacing w:after="0" w:line="240" w:lineRule="auto"/>
              <w:rPr>
                <w:rFonts w:eastAsia="Times New Roman"/>
                <w:b/>
                <w:bCs/>
                <w:color w:val="000000"/>
                <w:sz w:val="28"/>
                <w:szCs w:val="28"/>
              </w:rPr>
            </w:pPr>
            <w:r w:rsidRPr="00E80DBC">
              <w:rPr>
                <w:rFonts w:eastAsia="Times New Roman"/>
                <w:b/>
                <w:bCs/>
                <w:color w:val="000000"/>
                <w:sz w:val="28"/>
                <w:szCs w:val="28"/>
              </w:rPr>
              <w:t>Active Learning</w:t>
            </w:r>
          </w:p>
        </w:tc>
      </w:tr>
      <w:tr w:rsidR="00BF44A2" w:rsidRPr="00E80DBC" w14:paraId="2056195A" w14:textId="77777777" w:rsidTr="004966CB">
        <w:trPr>
          <w:trHeight w:val="70"/>
        </w:trPr>
        <w:tc>
          <w:tcPr>
            <w:tcW w:w="1345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57AE05D3" w14:textId="77777777" w:rsidR="00BF44A2" w:rsidRDefault="00BF44A2" w:rsidP="00BF44A2">
            <w:pPr>
              <w:spacing w:after="0" w:line="240" w:lineRule="auto"/>
              <w:rPr>
                <w:rFonts w:eastAsia="Times New Roman"/>
                <w:color w:val="000000"/>
              </w:rPr>
            </w:pPr>
            <w:r w:rsidRPr="00E80DBC">
              <w:rPr>
                <w:rFonts w:eastAsia="Times New Roman"/>
                <w:color w:val="000000"/>
              </w:rPr>
              <w:t>How will s</w:t>
            </w:r>
            <w:r w:rsidR="00204F66">
              <w:rPr>
                <w:rFonts w:eastAsia="Times New Roman"/>
                <w:color w:val="000000"/>
              </w:rPr>
              <w:t>tudents apply the new knowledge?</w:t>
            </w:r>
          </w:p>
          <w:p w14:paraId="4A2248F7" w14:textId="77777777" w:rsidR="0075174C" w:rsidRPr="004966CB" w:rsidRDefault="00104DB1" w:rsidP="004966CB">
            <w:pPr>
              <w:spacing w:after="0" w:line="240" w:lineRule="auto"/>
              <w:rPr>
                <w:rFonts w:eastAsia="Times New Roman"/>
                <w:color w:val="000000"/>
              </w:rPr>
            </w:pPr>
            <w:r>
              <w:rPr>
                <w:rFonts w:eastAsia="Times New Roman"/>
                <w:color w:val="000000"/>
              </w:rPr>
              <w:t>Students will be divided into 6 different groups to participate in an activity which will allow them to practice their skills.  Hoops will be set opposite the class groupings and they will toss at the targets 3 times total.  Targets will be set at three distances for students to challenge their skills.  This allows for all students to hit the target.  If students are successful at hitting on the first</w:t>
            </w:r>
            <w:r w:rsidR="004966CB">
              <w:rPr>
                <w:rFonts w:eastAsia="Times New Roman"/>
                <w:color w:val="000000"/>
              </w:rPr>
              <w:t xml:space="preserve"> throw</w:t>
            </w:r>
            <w:r>
              <w:rPr>
                <w:rFonts w:eastAsia="Times New Roman"/>
                <w:color w:val="000000"/>
              </w:rPr>
              <w:t xml:space="preserve">, they </w:t>
            </w:r>
            <w:r w:rsidR="004966CB">
              <w:rPr>
                <w:rFonts w:eastAsia="Times New Roman"/>
                <w:color w:val="000000"/>
              </w:rPr>
              <w:t>will take a step back to the next poly spot</w:t>
            </w:r>
            <w:r>
              <w:rPr>
                <w:rFonts w:eastAsia="Times New Roman"/>
                <w:color w:val="000000"/>
              </w:rPr>
              <w:t xml:space="preserve"> and</w:t>
            </w:r>
            <w:r w:rsidR="004966CB">
              <w:rPr>
                <w:rFonts w:eastAsia="Times New Roman"/>
                <w:color w:val="000000"/>
              </w:rPr>
              <w:t xml:space="preserve"> if they are successful at the second spot they will take another step back and throw their last bean bag. </w:t>
            </w:r>
            <w:r>
              <w:rPr>
                <w:rFonts w:eastAsia="Times New Roman"/>
                <w:color w:val="000000"/>
              </w:rPr>
              <w:t>.  This allows for mastery at d</w:t>
            </w:r>
            <w:r w:rsidR="004966CB">
              <w:rPr>
                <w:rFonts w:eastAsia="Times New Roman"/>
                <w:color w:val="000000"/>
              </w:rPr>
              <w:t xml:space="preserve">ifferent distances and levels. Students will be reward 1 point for getting the bean bag in or on the hula hoop and two points for getting the bean bag in the crate. Students will record their score on the provide sheet and use basic math skills to add up the total score for their group. </w:t>
            </w:r>
          </w:p>
        </w:tc>
      </w:tr>
      <w:tr w:rsidR="00BF44A2" w:rsidRPr="00E80DBC" w14:paraId="23537C61" w14:textId="77777777" w:rsidTr="00BF44A2">
        <w:trPr>
          <w:trHeight w:val="900"/>
        </w:trPr>
        <w:tc>
          <w:tcPr>
            <w:tcW w:w="6726" w:type="dxa"/>
            <w:tcBorders>
              <w:top w:val="nil"/>
              <w:left w:val="single" w:sz="4" w:space="0" w:color="auto"/>
              <w:bottom w:val="single" w:sz="4" w:space="0" w:color="auto"/>
              <w:right w:val="single" w:sz="4" w:space="0" w:color="auto"/>
            </w:tcBorders>
            <w:shd w:val="clear" w:color="auto" w:fill="auto"/>
            <w:noWrap/>
            <w:hideMark/>
          </w:tcPr>
          <w:p w14:paraId="22176192" w14:textId="77777777" w:rsidR="00BF44A2" w:rsidRDefault="00BF44A2" w:rsidP="00BF44A2">
            <w:pPr>
              <w:spacing w:after="0" w:line="240" w:lineRule="auto"/>
              <w:rPr>
                <w:rFonts w:eastAsia="Times New Roman"/>
                <w:color w:val="000000"/>
              </w:rPr>
            </w:pPr>
            <w:r w:rsidRPr="00E80DBC">
              <w:rPr>
                <w:rFonts w:eastAsia="Times New Roman"/>
                <w:color w:val="000000"/>
              </w:rPr>
              <w:lastRenderedPageBreak/>
              <w:t>What will you do for student</w:t>
            </w:r>
            <w:r w:rsidR="007D6C60" w:rsidRPr="00E80DBC">
              <w:rPr>
                <w:rFonts w:eastAsia="Times New Roman"/>
                <w:color w:val="000000"/>
              </w:rPr>
              <w:t>s</w:t>
            </w:r>
            <w:r w:rsidRPr="00E80DBC">
              <w:rPr>
                <w:rFonts w:eastAsia="Times New Roman"/>
                <w:color w:val="000000"/>
              </w:rPr>
              <w:t xml:space="preserve"> who have early success?</w:t>
            </w:r>
            <w:r w:rsidR="00AA5428">
              <w:rPr>
                <w:rFonts w:eastAsia="Times New Roman"/>
                <w:color w:val="000000"/>
              </w:rPr>
              <w:t xml:space="preserve"> How do you extend their learning?</w:t>
            </w:r>
          </w:p>
          <w:p w14:paraId="7606E9A4" w14:textId="77777777" w:rsidR="008373A7" w:rsidRDefault="008373A7" w:rsidP="008373A7">
            <w:pPr>
              <w:spacing w:after="0" w:line="240" w:lineRule="auto"/>
              <w:rPr>
                <w:rFonts w:eastAsia="Times New Roman" w:cs="Tahoma"/>
                <w:color w:val="000000"/>
              </w:rPr>
            </w:pPr>
            <w:r>
              <w:rPr>
                <w:rFonts w:eastAsia="Times New Roman"/>
                <w:color w:val="000000"/>
              </w:rPr>
              <w:t xml:space="preserve">Encourage them to aim for the middle hoop/target and extend their distance. </w:t>
            </w:r>
          </w:p>
          <w:p w14:paraId="023E1CFC" w14:textId="77777777" w:rsidR="0075174C" w:rsidRPr="00E80DBC" w:rsidRDefault="0075174C" w:rsidP="00BF44A2">
            <w:pPr>
              <w:spacing w:after="0" w:line="240" w:lineRule="auto"/>
              <w:rPr>
                <w:rFonts w:eastAsia="Times New Roman"/>
                <w:color w:val="000000"/>
              </w:rPr>
            </w:pPr>
          </w:p>
        </w:tc>
        <w:tc>
          <w:tcPr>
            <w:tcW w:w="6726" w:type="dxa"/>
            <w:tcBorders>
              <w:top w:val="nil"/>
              <w:left w:val="nil"/>
              <w:bottom w:val="single" w:sz="4" w:space="0" w:color="auto"/>
              <w:right w:val="single" w:sz="4" w:space="0" w:color="auto"/>
            </w:tcBorders>
            <w:shd w:val="clear" w:color="auto" w:fill="auto"/>
            <w:hideMark/>
          </w:tcPr>
          <w:p w14:paraId="23EAB24F" w14:textId="77777777" w:rsidR="00BF44A2" w:rsidRDefault="00BF44A2" w:rsidP="00BF44A2">
            <w:pPr>
              <w:spacing w:after="0" w:line="240" w:lineRule="auto"/>
              <w:rPr>
                <w:rFonts w:eastAsia="Times New Roman"/>
                <w:color w:val="000000"/>
              </w:rPr>
            </w:pPr>
            <w:r w:rsidRPr="00E80DBC">
              <w:rPr>
                <w:rFonts w:eastAsia="Times New Roman"/>
                <w:color w:val="000000"/>
              </w:rPr>
              <w:t>What will you do for students who need additional support (special needs, EL, or more time/practice)?</w:t>
            </w:r>
          </w:p>
          <w:p w14:paraId="7DC75478" w14:textId="77777777" w:rsidR="008373A7" w:rsidRDefault="008373A7" w:rsidP="00BF44A2">
            <w:pPr>
              <w:spacing w:after="0" w:line="240" w:lineRule="auto"/>
              <w:rPr>
                <w:rFonts w:eastAsia="Times New Roman"/>
                <w:color w:val="000000"/>
              </w:rPr>
            </w:pPr>
            <w:r>
              <w:rPr>
                <w:rFonts w:eastAsia="Times New Roman"/>
                <w:color w:val="000000"/>
              </w:rPr>
              <w:t xml:space="preserve">Students will be assessed by their teacher or IA at each station using the assessment below. Students will be given feedback after each round of throws. Students will be provided verbal and visual feedback using the assessment below. </w:t>
            </w:r>
          </w:p>
          <w:p w14:paraId="63007348" w14:textId="77777777" w:rsidR="006B6050" w:rsidRPr="00E80DBC" w:rsidRDefault="006B6050" w:rsidP="0075174C">
            <w:pPr>
              <w:spacing w:after="0" w:line="240" w:lineRule="auto"/>
              <w:rPr>
                <w:rFonts w:eastAsia="Times New Roman"/>
                <w:color w:val="000000"/>
              </w:rPr>
            </w:pPr>
          </w:p>
        </w:tc>
      </w:tr>
      <w:tr w:rsidR="00BF44A2" w:rsidRPr="00E80DBC" w14:paraId="6762C8B8" w14:textId="77777777" w:rsidTr="00BF44A2">
        <w:trPr>
          <w:trHeight w:val="450"/>
        </w:trPr>
        <w:tc>
          <w:tcPr>
            <w:tcW w:w="13452" w:type="dxa"/>
            <w:gridSpan w:val="2"/>
            <w:tcBorders>
              <w:top w:val="nil"/>
              <w:left w:val="nil"/>
              <w:bottom w:val="nil"/>
              <w:right w:val="nil"/>
            </w:tcBorders>
            <w:shd w:val="clear" w:color="auto" w:fill="auto"/>
            <w:noWrap/>
            <w:vAlign w:val="bottom"/>
            <w:hideMark/>
          </w:tcPr>
          <w:p w14:paraId="54D76C4E" w14:textId="77777777" w:rsidR="00BF44A2" w:rsidRPr="00E80DBC" w:rsidRDefault="00BF44A2" w:rsidP="00BF44A2">
            <w:pPr>
              <w:spacing w:after="0" w:line="240" w:lineRule="auto"/>
              <w:rPr>
                <w:rFonts w:eastAsia="Times New Roman"/>
                <w:b/>
                <w:bCs/>
                <w:color w:val="000000"/>
                <w:sz w:val="28"/>
                <w:szCs w:val="28"/>
              </w:rPr>
            </w:pPr>
            <w:r w:rsidRPr="00E80DBC">
              <w:rPr>
                <w:rFonts w:eastAsia="Times New Roman"/>
                <w:b/>
                <w:bCs/>
                <w:color w:val="000000"/>
                <w:sz w:val="28"/>
                <w:szCs w:val="28"/>
              </w:rPr>
              <w:t>Reflect</w:t>
            </w:r>
          </w:p>
        </w:tc>
      </w:tr>
      <w:tr w:rsidR="00BF44A2" w:rsidRPr="00E80DBC" w14:paraId="13C7497C" w14:textId="77777777" w:rsidTr="00BF44A2">
        <w:trPr>
          <w:trHeight w:val="1080"/>
        </w:trPr>
        <w:tc>
          <w:tcPr>
            <w:tcW w:w="6726" w:type="dxa"/>
            <w:tcBorders>
              <w:top w:val="single" w:sz="4" w:space="0" w:color="auto"/>
              <w:left w:val="single" w:sz="4" w:space="0" w:color="auto"/>
              <w:bottom w:val="single" w:sz="4" w:space="0" w:color="auto"/>
              <w:right w:val="single" w:sz="4" w:space="0" w:color="auto"/>
            </w:tcBorders>
            <w:shd w:val="clear" w:color="auto" w:fill="auto"/>
            <w:hideMark/>
          </w:tcPr>
          <w:p w14:paraId="53BB399F" w14:textId="77777777" w:rsidR="00BF44A2" w:rsidRDefault="00BF44A2" w:rsidP="00BF44A2">
            <w:pPr>
              <w:spacing w:after="0" w:line="240" w:lineRule="auto"/>
              <w:rPr>
                <w:rFonts w:eastAsia="Times New Roman" w:cs="Tahoma"/>
                <w:color w:val="000000"/>
              </w:rPr>
            </w:pPr>
            <w:r w:rsidRPr="00E80DBC">
              <w:rPr>
                <w:rFonts w:eastAsia="Times New Roman" w:cs="Tahoma"/>
                <w:color w:val="000000"/>
              </w:rPr>
              <w:t>How will students connect new learning to previous learning?  How will students make connections?</w:t>
            </w:r>
          </w:p>
          <w:p w14:paraId="509E6F7D" w14:textId="77777777" w:rsidR="00AA5428" w:rsidRPr="00E80DBC" w:rsidRDefault="008373A7" w:rsidP="00AA5428">
            <w:pPr>
              <w:spacing w:after="0" w:line="240" w:lineRule="auto"/>
              <w:rPr>
                <w:rFonts w:eastAsia="Times New Roman" w:cs="Tahoma"/>
                <w:color w:val="000000"/>
              </w:rPr>
            </w:pPr>
            <w:r>
              <w:rPr>
                <w:rFonts w:eastAsia="Times New Roman" w:cs="Tahoma"/>
                <w:color w:val="000000"/>
              </w:rPr>
              <w:t>What other skills can we think of that use the underhand motion that we learned today? (Bowling)</w:t>
            </w:r>
          </w:p>
          <w:p w14:paraId="6927E95F" w14:textId="77777777" w:rsidR="006B6050" w:rsidRPr="00E80DBC" w:rsidRDefault="008373A7" w:rsidP="006B6050">
            <w:pPr>
              <w:spacing w:after="0" w:line="240" w:lineRule="auto"/>
              <w:rPr>
                <w:rFonts w:eastAsia="Times New Roman" w:cs="Tahoma"/>
                <w:color w:val="000000"/>
              </w:rPr>
            </w:pPr>
            <w:r>
              <w:rPr>
                <w:rFonts w:eastAsia="Times New Roman" w:cs="Tahoma"/>
                <w:color w:val="000000"/>
              </w:rPr>
              <w:t xml:space="preserve">Who can tell me and show me the skill cues learned today in underhand toss? </w:t>
            </w:r>
          </w:p>
        </w:tc>
        <w:tc>
          <w:tcPr>
            <w:tcW w:w="6726" w:type="dxa"/>
            <w:tcBorders>
              <w:top w:val="single" w:sz="4" w:space="0" w:color="auto"/>
              <w:left w:val="nil"/>
              <w:bottom w:val="single" w:sz="4" w:space="0" w:color="auto"/>
              <w:right w:val="single" w:sz="4" w:space="0" w:color="auto"/>
            </w:tcBorders>
            <w:shd w:val="clear" w:color="auto" w:fill="auto"/>
            <w:hideMark/>
          </w:tcPr>
          <w:p w14:paraId="3B30CEFC" w14:textId="77777777" w:rsidR="00BF44A2" w:rsidRDefault="006C623A" w:rsidP="00BF44A2">
            <w:pPr>
              <w:spacing w:after="0" w:line="240" w:lineRule="auto"/>
              <w:rPr>
                <w:rFonts w:eastAsia="Times New Roman" w:cs="Tahoma"/>
                <w:color w:val="000000"/>
                <w:szCs w:val="24"/>
              </w:rPr>
            </w:pPr>
            <w:r w:rsidRPr="00E80DBC">
              <w:rPr>
                <w:rFonts w:eastAsia="Times New Roman" w:cs="Tahoma"/>
                <w:color w:val="000000"/>
                <w:szCs w:val="24"/>
              </w:rPr>
              <w:t xml:space="preserve">Assessment:  </w:t>
            </w:r>
            <w:r w:rsidR="00BF44A2" w:rsidRPr="00E80DBC">
              <w:rPr>
                <w:rFonts w:eastAsia="Times New Roman" w:cs="Tahoma"/>
                <w:color w:val="000000"/>
                <w:szCs w:val="24"/>
              </w:rPr>
              <w:t>How will students know if they got it? How will teacher know if students got it?</w:t>
            </w:r>
          </w:p>
          <w:p w14:paraId="5A815B7C" w14:textId="77777777" w:rsidR="0028078E" w:rsidRDefault="00AA5428" w:rsidP="00BF44A2">
            <w:pPr>
              <w:spacing w:after="0" w:line="240" w:lineRule="auto"/>
            </w:pPr>
            <w:r>
              <w:rPr>
                <w:rFonts w:eastAsia="Times New Roman" w:cs="Tahoma"/>
                <w:color w:val="000000"/>
              </w:rPr>
              <w:t>Formative assessment –</w:t>
            </w:r>
            <w:r w:rsidR="00DD5722">
              <w:t xml:space="preserve"> </w:t>
            </w:r>
            <w:r w:rsidR="008373A7">
              <w:t>See assessment below</w:t>
            </w:r>
          </w:p>
          <w:p w14:paraId="2F9F77E5" w14:textId="77777777" w:rsidR="00DD5722" w:rsidRPr="00E80DBC" w:rsidRDefault="00DD5722" w:rsidP="00BF44A2">
            <w:pPr>
              <w:spacing w:after="0" w:line="240" w:lineRule="auto"/>
              <w:rPr>
                <w:rFonts w:eastAsia="Times New Roman" w:cs="Tahoma"/>
                <w:color w:val="000000"/>
              </w:rPr>
            </w:pPr>
          </w:p>
        </w:tc>
      </w:tr>
      <w:tr w:rsidR="00BF44A2" w:rsidRPr="00E80DBC" w14:paraId="3CE3F8D0" w14:textId="77777777" w:rsidTr="00BF44A2">
        <w:trPr>
          <w:trHeight w:val="450"/>
        </w:trPr>
        <w:tc>
          <w:tcPr>
            <w:tcW w:w="13452" w:type="dxa"/>
            <w:gridSpan w:val="2"/>
            <w:tcBorders>
              <w:top w:val="nil"/>
              <w:left w:val="nil"/>
              <w:bottom w:val="nil"/>
              <w:right w:val="nil"/>
            </w:tcBorders>
            <w:shd w:val="clear" w:color="auto" w:fill="auto"/>
            <w:noWrap/>
            <w:vAlign w:val="bottom"/>
            <w:hideMark/>
          </w:tcPr>
          <w:p w14:paraId="5F5AE3DA" w14:textId="77777777" w:rsidR="00BF44A2" w:rsidRPr="00E80DBC" w:rsidRDefault="00BF44A2" w:rsidP="00BF44A2">
            <w:pPr>
              <w:spacing w:after="0" w:line="240" w:lineRule="auto"/>
              <w:rPr>
                <w:rFonts w:eastAsia="Times New Roman"/>
                <w:b/>
                <w:bCs/>
                <w:color w:val="000000"/>
                <w:sz w:val="28"/>
                <w:szCs w:val="28"/>
              </w:rPr>
            </w:pPr>
            <w:r w:rsidRPr="00E80DBC">
              <w:rPr>
                <w:rFonts w:eastAsia="Times New Roman"/>
                <w:b/>
                <w:bCs/>
                <w:color w:val="000000"/>
                <w:sz w:val="28"/>
                <w:szCs w:val="28"/>
              </w:rPr>
              <w:t>Next Steps</w:t>
            </w:r>
          </w:p>
        </w:tc>
      </w:tr>
      <w:tr w:rsidR="00BF44A2" w:rsidRPr="00E80DBC" w14:paraId="1773A85D" w14:textId="77777777" w:rsidTr="006C623A">
        <w:trPr>
          <w:trHeight w:val="728"/>
        </w:trPr>
        <w:tc>
          <w:tcPr>
            <w:tcW w:w="1345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10CD1C81" w14:textId="77777777" w:rsidR="00BF44A2" w:rsidRDefault="00BF44A2" w:rsidP="00BF44A2">
            <w:pPr>
              <w:spacing w:after="0" w:line="240" w:lineRule="auto"/>
              <w:rPr>
                <w:rFonts w:eastAsia="Times New Roman" w:cs="Tahoma"/>
                <w:color w:val="000000"/>
                <w:szCs w:val="24"/>
              </w:rPr>
            </w:pPr>
            <w:r w:rsidRPr="00E80DBC">
              <w:rPr>
                <w:rFonts w:eastAsia="Times New Roman" w:cs="Tahoma"/>
                <w:color w:val="000000"/>
                <w:szCs w:val="24"/>
              </w:rPr>
              <w:t>What is the real world application for this new learning?  How does it connect to future learning?</w:t>
            </w:r>
          </w:p>
          <w:p w14:paraId="27CB4BA5" w14:textId="77777777" w:rsidR="008373A7" w:rsidRDefault="008373A7" w:rsidP="00AA5428">
            <w:pPr>
              <w:spacing w:after="0" w:line="240" w:lineRule="auto"/>
              <w:rPr>
                <w:rFonts w:eastAsia="Times New Roman" w:cs="Tahoma"/>
                <w:color w:val="000000"/>
              </w:rPr>
            </w:pPr>
            <w:r>
              <w:rPr>
                <w:rFonts w:eastAsia="Times New Roman" w:cs="Tahoma"/>
                <w:color w:val="000000"/>
                <w:szCs w:val="24"/>
              </w:rPr>
              <w:t>Students can participate in life long activities that use this motion from bowling, to horseshoes, lawn darts, bocce, kick ball, corn-hole, ladder ball, washers, outdoor fun games and activities.</w:t>
            </w:r>
          </w:p>
          <w:p w14:paraId="3D21B70F" w14:textId="77777777" w:rsidR="008373A7" w:rsidRPr="008373A7" w:rsidRDefault="008373A7" w:rsidP="008373A7">
            <w:pPr>
              <w:rPr>
                <w:rFonts w:eastAsia="Times New Roman" w:cs="Tahoma"/>
              </w:rPr>
            </w:pPr>
          </w:p>
          <w:p w14:paraId="5178842E" w14:textId="77777777" w:rsidR="00605AC8" w:rsidRPr="008373A7" w:rsidRDefault="008373A7" w:rsidP="008373A7">
            <w:pPr>
              <w:tabs>
                <w:tab w:val="left" w:pos="1515"/>
              </w:tabs>
              <w:rPr>
                <w:rFonts w:eastAsia="Times New Roman" w:cs="Tahoma"/>
              </w:rPr>
            </w:pPr>
            <w:r>
              <w:rPr>
                <w:rFonts w:eastAsia="Times New Roman" w:cs="Tahoma"/>
              </w:rPr>
              <w:t xml:space="preserve">See below for classroom setup and assessment of student learning. </w:t>
            </w:r>
          </w:p>
        </w:tc>
      </w:tr>
    </w:tbl>
    <w:p w14:paraId="4B0EAE7C" w14:textId="77777777" w:rsidR="005B5B5D" w:rsidRDefault="005B5B5D" w:rsidP="006C623A"/>
    <w:p w14:paraId="0D489574" w14:textId="7D889D5B" w:rsidR="008373A7" w:rsidRDefault="008C72E2" w:rsidP="006C623A">
      <w:r w:rsidRPr="008373A7">
        <w:rPr>
          <w:noProof/>
        </w:rPr>
        <w:lastRenderedPageBreak/>
        <w:drawing>
          <wp:inline distT="0" distB="0" distL="0" distR="0" wp14:anchorId="336CF303" wp14:editId="2B3DD106">
            <wp:extent cx="5295900" cy="68453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95900" cy="6845300"/>
                    </a:xfrm>
                    <a:prstGeom prst="rect">
                      <a:avLst/>
                    </a:prstGeom>
                    <a:noFill/>
                    <a:ln>
                      <a:noFill/>
                    </a:ln>
                  </pic:spPr>
                </pic:pic>
              </a:graphicData>
            </a:graphic>
          </wp:inline>
        </w:drawing>
      </w:r>
    </w:p>
    <w:p w14:paraId="349A44C7" w14:textId="696CE217" w:rsidR="002F4ADD" w:rsidRDefault="008C72E2" w:rsidP="006C623A">
      <w:r w:rsidRPr="002F4ADD">
        <w:rPr>
          <w:noProof/>
        </w:rPr>
        <w:lastRenderedPageBreak/>
        <w:drawing>
          <wp:inline distT="0" distB="0" distL="0" distR="0" wp14:anchorId="75B3786D" wp14:editId="2AE68AF0">
            <wp:extent cx="7340600" cy="71247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40600" cy="7124700"/>
                    </a:xfrm>
                    <a:prstGeom prst="rect">
                      <a:avLst/>
                    </a:prstGeom>
                    <a:noFill/>
                    <a:ln>
                      <a:noFill/>
                    </a:ln>
                  </pic:spPr>
                </pic:pic>
              </a:graphicData>
            </a:graphic>
          </wp:inline>
        </w:drawing>
      </w:r>
    </w:p>
    <w:sectPr w:rsidR="002F4ADD" w:rsidSect="00935B67">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CC085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B8126C"/>
    <w:multiLevelType w:val="hybridMultilevel"/>
    <w:tmpl w:val="C8EA2B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0B71005"/>
    <w:multiLevelType w:val="multilevel"/>
    <w:tmpl w:val="933C0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9D2"/>
    <w:rsid w:val="00015F30"/>
    <w:rsid w:val="000532EB"/>
    <w:rsid w:val="000C2ECD"/>
    <w:rsid w:val="00104DB1"/>
    <w:rsid w:val="00175F4A"/>
    <w:rsid w:val="001957CB"/>
    <w:rsid w:val="001F35EA"/>
    <w:rsid w:val="00204F66"/>
    <w:rsid w:val="0028078E"/>
    <w:rsid w:val="002F4ADD"/>
    <w:rsid w:val="004966CB"/>
    <w:rsid w:val="005B5B5D"/>
    <w:rsid w:val="00605AC8"/>
    <w:rsid w:val="0064490B"/>
    <w:rsid w:val="006546FF"/>
    <w:rsid w:val="006A625A"/>
    <w:rsid w:val="006B6050"/>
    <w:rsid w:val="006C623A"/>
    <w:rsid w:val="006F0FC9"/>
    <w:rsid w:val="0075174C"/>
    <w:rsid w:val="007D6C60"/>
    <w:rsid w:val="00822E57"/>
    <w:rsid w:val="0083111D"/>
    <w:rsid w:val="008373A7"/>
    <w:rsid w:val="008536C9"/>
    <w:rsid w:val="008C72E2"/>
    <w:rsid w:val="00904BE8"/>
    <w:rsid w:val="0092122F"/>
    <w:rsid w:val="00935B67"/>
    <w:rsid w:val="00AA5428"/>
    <w:rsid w:val="00B85C23"/>
    <w:rsid w:val="00BB5B15"/>
    <w:rsid w:val="00BF44A2"/>
    <w:rsid w:val="00CE0757"/>
    <w:rsid w:val="00D228B7"/>
    <w:rsid w:val="00D248CF"/>
    <w:rsid w:val="00DC069C"/>
    <w:rsid w:val="00DD5722"/>
    <w:rsid w:val="00E037E4"/>
    <w:rsid w:val="00E52B56"/>
    <w:rsid w:val="00E67FAB"/>
    <w:rsid w:val="00E75FC0"/>
    <w:rsid w:val="00E80DBC"/>
    <w:rsid w:val="00E849D2"/>
    <w:rsid w:val="00F21B8D"/>
    <w:rsid w:val="00F2316A"/>
    <w:rsid w:val="00F31D12"/>
    <w:rsid w:val="00F664D4"/>
    <w:rsid w:val="00F96EC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A424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6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605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B60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453462">
      <w:bodyDiv w:val="1"/>
      <w:marLeft w:val="0"/>
      <w:marRight w:val="0"/>
      <w:marTop w:val="0"/>
      <w:marBottom w:val="0"/>
      <w:divBdr>
        <w:top w:val="none" w:sz="0" w:space="0" w:color="auto"/>
        <w:left w:val="none" w:sz="0" w:space="0" w:color="auto"/>
        <w:bottom w:val="none" w:sz="0" w:space="0" w:color="auto"/>
        <w:right w:val="none" w:sz="0" w:space="0" w:color="auto"/>
      </w:divBdr>
    </w:div>
    <w:div w:id="848759496">
      <w:bodyDiv w:val="1"/>
      <w:marLeft w:val="0"/>
      <w:marRight w:val="0"/>
      <w:marTop w:val="0"/>
      <w:marBottom w:val="0"/>
      <w:divBdr>
        <w:top w:val="none" w:sz="0" w:space="0" w:color="auto"/>
        <w:left w:val="none" w:sz="0" w:space="0" w:color="auto"/>
        <w:bottom w:val="none" w:sz="0" w:space="0" w:color="auto"/>
        <w:right w:val="none" w:sz="0" w:space="0" w:color="auto"/>
      </w:divBdr>
      <w:divsChild>
        <w:div w:id="87581024">
          <w:marLeft w:val="0"/>
          <w:marRight w:val="0"/>
          <w:marTop w:val="0"/>
          <w:marBottom w:val="0"/>
          <w:divBdr>
            <w:top w:val="none" w:sz="0" w:space="0" w:color="auto"/>
            <w:left w:val="none" w:sz="0" w:space="0" w:color="auto"/>
            <w:bottom w:val="none" w:sz="0" w:space="0" w:color="auto"/>
            <w:right w:val="none" w:sz="0" w:space="0" w:color="auto"/>
          </w:divBdr>
          <w:divsChild>
            <w:div w:id="230435216">
              <w:marLeft w:val="0"/>
              <w:marRight w:val="0"/>
              <w:marTop w:val="0"/>
              <w:marBottom w:val="0"/>
              <w:divBdr>
                <w:top w:val="none" w:sz="0" w:space="0" w:color="auto"/>
                <w:left w:val="none" w:sz="0" w:space="0" w:color="auto"/>
                <w:bottom w:val="none" w:sz="0" w:space="0" w:color="auto"/>
                <w:right w:val="none" w:sz="0" w:space="0" w:color="auto"/>
              </w:divBdr>
              <w:divsChild>
                <w:div w:id="1612201678">
                  <w:marLeft w:val="0"/>
                  <w:marRight w:val="0"/>
                  <w:marTop w:val="0"/>
                  <w:marBottom w:val="0"/>
                  <w:divBdr>
                    <w:top w:val="none" w:sz="0" w:space="0" w:color="auto"/>
                    <w:left w:val="none" w:sz="0" w:space="0" w:color="auto"/>
                    <w:bottom w:val="none" w:sz="0" w:space="0" w:color="auto"/>
                    <w:right w:val="none" w:sz="0" w:space="0" w:color="auto"/>
                  </w:divBdr>
                  <w:divsChild>
                    <w:div w:id="166411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613955">
      <w:bodyDiv w:val="1"/>
      <w:marLeft w:val="0"/>
      <w:marRight w:val="0"/>
      <w:marTop w:val="0"/>
      <w:marBottom w:val="0"/>
      <w:divBdr>
        <w:top w:val="none" w:sz="0" w:space="0" w:color="auto"/>
        <w:left w:val="none" w:sz="0" w:space="0" w:color="auto"/>
        <w:bottom w:val="none" w:sz="0" w:space="0" w:color="auto"/>
        <w:right w:val="none" w:sz="0" w:space="0" w:color="auto"/>
      </w:divBdr>
      <w:divsChild>
        <w:div w:id="1130712732">
          <w:marLeft w:val="0"/>
          <w:marRight w:val="0"/>
          <w:marTop w:val="0"/>
          <w:marBottom w:val="0"/>
          <w:divBdr>
            <w:top w:val="none" w:sz="0" w:space="0" w:color="auto"/>
            <w:left w:val="none" w:sz="0" w:space="0" w:color="auto"/>
            <w:bottom w:val="none" w:sz="0" w:space="0" w:color="auto"/>
            <w:right w:val="none" w:sz="0" w:space="0" w:color="auto"/>
          </w:divBdr>
          <w:divsChild>
            <w:div w:id="137654128">
              <w:marLeft w:val="0"/>
              <w:marRight w:val="0"/>
              <w:marTop w:val="0"/>
              <w:marBottom w:val="0"/>
              <w:divBdr>
                <w:top w:val="none" w:sz="0" w:space="0" w:color="auto"/>
                <w:left w:val="none" w:sz="0" w:space="0" w:color="auto"/>
                <w:bottom w:val="none" w:sz="0" w:space="0" w:color="auto"/>
                <w:right w:val="none" w:sz="0" w:space="0" w:color="auto"/>
              </w:divBdr>
              <w:divsChild>
                <w:div w:id="680471629">
                  <w:marLeft w:val="0"/>
                  <w:marRight w:val="0"/>
                  <w:marTop w:val="0"/>
                  <w:marBottom w:val="0"/>
                  <w:divBdr>
                    <w:top w:val="none" w:sz="0" w:space="0" w:color="auto"/>
                    <w:left w:val="none" w:sz="0" w:space="0" w:color="auto"/>
                    <w:bottom w:val="none" w:sz="0" w:space="0" w:color="auto"/>
                    <w:right w:val="none" w:sz="0" w:space="0" w:color="auto"/>
                  </w:divBdr>
                  <w:divsChild>
                    <w:div w:id="20623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6280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595</Words>
  <Characters>3396</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Fairfax County Public Schools</Company>
  <LinksUpToDate>false</LinksUpToDate>
  <CharactersWithSpaces>3984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Walker, Hannah Rae - walkerhr</cp:lastModifiedBy>
  <cp:revision>2</cp:revision>
  <dcterms:created xsi:type="dcterms:W3CDTF">2019-09-11T16:00:00Z</dcterms:created>
  <dcterms:modified xsi:type="dcterms:W3CDTF">2019-09-11T16:00:00Z</dcterms:modified>
</cp:coreProperties>
</file>